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40B9" w:rsidRPr="00C43C9E" w:rsidRDefault="00C43C9E" w:rsidP="00C43C9E">
      <w:pPr>
        <w:jc w:val="center"/>
        <w:rPr>
          <w:b/>
          <w:i/>
          <w:sz w:val="28"/>
          <w:szCs w:val="28"/>
          <w:u w:val="single"/>
        </w:rPr>
      </w:pPr>
      <w:r w:rsidRPr="00C43C9E">
        <w:rPr>
          <w:b/>
          <w:i/>
          <w:sz w:val="28"/>
          <w:szCs w:val="28"/>
          <w:u w:val="single"/>
        </w:rPr>
        <w:t>EDITAL DO LEIL</w:t>
      </w:r>
      <w:r w:rsidR="00E8535E">
        <w:rPr>
          <w:b/>
          <w:i/>
          <w:sz w:val="28"/>
          <w:szCs w:val="28"/>
          <w:u w:val="single"/>
        </w:rPr>
        <w:t>Ã</w:t>
      </w:r>
      <w:r w:rsidRPr="00C43C9E">
        <w:rPr>
          <w:b/>
          <w:i/>
          <w:sz w:val="28"/>
          <w:szCs w:val="28"/>
          <w:u w:val="single"/>
        </w:rPr>
        <w:t>O</w:t>
      </w:r>
    </w:p>
    <w:p w:rsidR="00C43C9E" w:rsidRDefault="00C43C9E" w:rsidP="00C43C9E">
      <w:pPr>
        <w:jc w:val="both"/>
      </w:pPr>
    </w:p>
    <w:p w:rsidR="00C43C9E" w:rsidRDefault="00C43C9E" w:rsidP="00E8535E">
      <w:pPr>
        <w:jc w:val="both"/>
        <w:rPr>
          <w:sz w:val="28"/>
          <w:szCs w:val="28"/>
        </w:rPr>
      </w:pPr>
      <w:r>
        <w:rPr>
          <w:sz w:val="28"/>
          <w:szCs w:val="28"/>
        </w:rPr>
        <w:t>O</w:t>
      </w:r>
      <w:r w:rsidRPr="00C43C9E">
        <w:rPr>
          <w:sz w:val="28"/>
          <w:szCs w:val="28"/>
        </w:rPr>
        <w:t xml:space="preserve"> presente </w:t>
      </w:r>
      <w:r>
        <w:rPr>
          <w:sz w:val="28"/>
          <w:szCs w:val="28"/>
        </w:rPr>
        <w:t>edital</w:t>
      </w:r>
      <w:r w:rsidRPr="00C43C9E">
        <w:rPr>
          <w:sz w:val="28"/>
          <w:szCs w:val="28"/>
        </w:rPr>
        <w:t xml:space="preserve"> estabelecerá as normas que serão observadas duranto o leilão, sendo que seu </w:t>
      </w:r>
      <w:r w:rsidRPr="00C43C9E">
        <w:rPr>
          <w:sz w:val="28"/>
          <w:szCs w:val="28"/>
          <w:u w:val="single"/>
        </w:rPr>
        <w:t>cumprimento será obrigatório</w:t>
      </w:r>
      <w:r w:rsidRPr="00C43C9E">
        <w:rPr>
          <w:sz w:val="28"/>
          <w:szCs w:val="28"/>
        </w:rPr>
        <w:t xml:space="preserve"> a todos aqueles que, na condição de participantes e/ou promotores do evento, quiserem promover a aquisição ou venda de animal (is) ou produto (s) agrobusiness, ou como mero espectador.  </w:t>
      </w:r>
    </w:p>
    <w:p w:rsidR="005C1F73" w:rsidRDefault="005C1F73" w:rsidP="00E8535E">
      <w:pPr>
        <w:jc w:val="both"/>
        <w:rPr>
          <w:sz w:val="28"/>
          <w:szCs w:val="28"/>
        </w:rPr>
      </w:pPr>
    </w:p>
    <w:p w:rsidR="00C43C9E" w:rsidRDefault="00C43C9E" w:rsidP="00E8535E">
      <w:pPr>
        <w:pStyle w:val="PargrafodaLista"/>
        <w:numPr>
          <w:ilvl w:val="0"/>
          <w:numId w:val="1"/>
        </w:numPr>
        <w:ind w:left="0" w:firstLine="0"/>
        <w:jc w:val="both"/>
        <w:rPr>
          <w:sz w:val="28"/>
          <w:szCs w:val="28"/>
        </w:rPr>
      </w:pPr>
      <w:r w:rsidRPr="00E8535E">
        <w:rPr>
          <w:sz w:val="28"/>
          <w:szCs w:val="28"/>
        </w:rPr>
        <w:t xml:space="preserve">DEFINIÇÕES 1.1. Considera-se LEILÃO o evento que visa à comercialização de animal(is) e/ou produto(s), pela melhor oferta de valores, efetuada de forma aberta e aceita por um leiloeiro. 1.2. Considera-se EMPRESA LEILOEIRA a empresa responsável pela organização e coordenação do leilão. O presente leilão será coordenado e organizado pela C.B Leilões Ltda (ARROBAPLAY). 1.3. Considera-se LEILOEIRO a pessoa inscrita no Sindicato Nacional dos Leiloeiros Rurais, detentor de fé pública, e que será responsável pela recepção das propostas de ofertas aos lotes comercializados, bem como pela batida do martelo e concretização do negócio, não guardando qualquer vínculo com a empresa leiloeira. 1.4. Considera-se PROMOTOR DO EVENTO a(s) pessoa(s), física(s) ou jurídica(s), que for(em) responsável(is) pela promoção do evento e arregimentação do(s) animal(is) ou produto(s) para serem comercializados no leilão. Ao promotor também será permitida a realização de compras no leilão. 1.5. Considera-se CONVIDADO a pessoa, física ou jurídica, que for proprietária de animal(is) ou produto(s) que será(ão) comercializado(s) no leilão. Ao convidado também será permitida a realização de compras no leilão. 1.5.1. Ao convidado poderá ser cobrado pelo promotor do leilão taxa de inscrição para a comercialização de seu(s) animal(is) ou produto(s) no leilão. 1.6. Considera-se PARTICIPANTE todo aquele que comparecer no leilão e que tenha interesse na compra de animal(is) ou produto(s) comercializado(s) no evento, ou como mero espectador. 1.7. Considera-se EMPRESA DE ASSESSORIA a empresa de assessoria pecuária que seleciona os animais e/ou produtos a serem comercializados, estabelece a ordem de entrada dos animais no leilão, pré-apresenta os animais antes do leilão, dentre outros. 1.8. Considera-se COMISSÃO DE COMPRA a comissão paga pelo comprador do(s) animal(is) / produto(s) à EMPRESA LEILOEIRA / LEILOEIROS / OUTROS, que será anunciada pelo leiloeiro no início do leilão, cujo percentual incidirá sobre o valor total de cada lote apregoado. </w:t>
      </w:r>
      <w:r w:rsidRPr="00A22950">
        <w:rPr>
          <w:b/>
          <w:sz w:val="28"/>
          <w:szCs w:val="28"/>
          <w:u w:val="single"/>
        </w:rPr>
        <w:t>Lance Online a taxa de comissão</w:t>
      </w:r>
      <w:r w:rsidR="00A22950">
        <w:rPr>
          <w:b/>
          <w:sz w:val="28"/>
          <w:szCs w:val="28"/>
          <w:u w:val="single"/>
        </w:rPr>
        <w:t xml:space="preserve"> </w:t>
      </w:r>
      <w:r w:rsidRPr="00A22950">
        <w:rPr>
          <w:b/>
          <w:sz w:val="28"/>
          <w:szCs w:val="28"/>
          <w:u w:val="single"/>
        </w:rPr>
        <w:t>de 4%.</w:t>
      </w:r>
      <w:r w:rsidRPr="00E8535E">
        <w:rPr>
          <w:sz w:val="28"/>
          <w:szCs w:val="28"/>
        </w:rPr>
        <w:t xml:space="preserve"> 1.9. Considera-se COMISSÃO DE VENDA a comissão paga pelo proprietário do(s) animal(is) / produto(s) ao PROMOTORDOEVENTO/ EMPRESA LEILOEIRA. 1.10. </w:t>
      </w:r>
      <w:r w:rsidRPr="00E8535E">
        <w:rPr>
          <w:sz w:val="28"/>
          <w:szCs w:val="28"/>
        </w:rPr>
        <w:lastRenderedPageBreak/>
        <w:t>Considera-se PRODUTO tudo que não seja semovente e que possa ser comercializado em leilão, tais como: embrião, sêmen, etc. 1.11. Considera-se LANCE DE DEFESA o lance ofertado pelo próprio proprietário do animal(is) ou produto(s), quando não alcançado o preço esperado por este junto ao leilão. Nesta hipótese, o proprietário será responsável pelo pagamento das comissões de compra e venda acima previstas. 1.12. Considera-se LOTE o grupo de animais ou o animal individualmente e/ou de produto(s) a serem colocados à venda através de leilão, devidamente identificado no catálogo. 1.13. Considera-se EMBRIÃO; o feto. Resultado útil da união do sêmen como óvulo. 1.14. Considera-se OVÓCITO ou OÓCITO, o gameta feminino ou óvulo que, juntamente com o , que é o gameta masculino, é capaz de gerar um embrião. 1.15. Considera-se PRENHEZ, a condição de fêmea em gestação. 1.16. Considera-se LIVRE ACASALAMENTO, quando o VENDEDOR oferece a fêmea doadora para ser acasalada com o sêmen do touro da escolha do COMPRADOR. 1.17. Considera-se DOAÇÃO o produto(s) ou animal(is), ou ainda, direitos, distinto(s) do(s) daquele(s) que inicialmente é(são)</w:t>
      </w:r>
      <w:r w:rsidR="00E8535E" w:rsidRPr="00E8535E">
        <w:rPr>
          <w:sz w:val="28"/>
          <w:szCs w:val="28"/>
        </w:rPr>
        <w:t xml:space="preserve"> posto(s) à venda(s), mas a ele</w:t>
      </w:r>
      <w:r w:rsidRPr="00E8535E">
        <w:rPr>
          <w:sz w:val="28"/>
          <w:szCs w:val="28"/>
        </w:rPr>
        <w:t>s) se agregando, doado por VENDEDOR ou TERCEIRO, com fim de aumentar o interesse no bem ofertado.</w:t>
      </w:r>
    </w:p>
    <w:p w:rsidR="00E8535E" w:rsidRDefault="00E8535E" w:rsidP="00E8535E">
      <w:pPr>
        <w:ind w:left="360"/>
        <w:jc w:val="both"/>
        <w:rPr>
          <w:sz w:val="28"/>
          <w:szCs w:val="28"/>
        </w:rPr>
      </w:pPr>
    </w:p>
    <w:p w:rsidR="00E8535E" w:rsidRPr="00E8535E" w:rsidRDefault="00E8535E" w:rsidP="00E8535E">
      <w:pPr>
        <w:ind w:left="360"/>
        <w:jc w:val="both"/>
        <w:rPr>
          <w:sz w:val="28"/>
          <w:szCs w:val="28"/>
        </w:rPr>
      </w:pPr>
    </w:p>
    <w:p w:rsidR="00E8535E" w:rsidRDefault="00E8535E" w:rsidP="00E8535E">
      <w:pPr>
        <w:jc w:val="both"/>
        <w:rPr>
          <w:sz w:val="28"/>
          <w:szCs w:val="28"/>
        </w:rPr>
      </w:pPr>
      <w:r w:rsidRPr="00E8535E">
        <w:rPr>
          <w:sz w:val="28"/>
          <w:szCs w:val="28"/>
        </w:rPr>
        <w:t>DISPOSIÇÕES</w:t>
      </w:r>
      <w:r>
        <w:rPr>
          <w:sz w:val="28"/>
          <w:szCs w:val="28"/>
        </w:rPr>
        <w:t xml:space="preserve"> GERAIS PARA TODOS OS LEILÕES: 2</w:t>
      </w:r>
      <w:r w:rsidRPr="00E8535E">
        <w:rPr>
          <w:sz w:val="28"/>
          <w:szCs w:val="28"/>
        </w:rPr>
        <w:t xml:space="preserve">.1. O leiloeiro apregoará, no início do leilão e/ou no início de cada lote, o valor do lance que, Também será informada a condição de cada venda, data de vencimento das parcelas, condições gerais do(s) produto(s) ou a(s) condição(ões) física(s) do(s) animal(is) referente a cada lote. </w:t>
      </w:r>
      <w:r>
        <w:rPr>
          <w:sz w:val="28"/>
          <w:szCs w:val="28"/>
        </w:rPr>
        <w:t>2</w:t>
      </w:r>
      <w:r w:rsidRPr="00E8535E">
        <w:rPr>
          <w:sz w:val="28"/>
          <w:szCs w:val="28"/>
        </w:rPr>
        <w:t>.2. Outrossim, as especificações de cada lote constarão em editais apregoados eletrônic</w:t>
      </w:r>
      <w:r w:rsidR="005C1F73">
        <w:rPr>
          <w:sz w:val="28"/>
          <w:szCs w:val="28"/>
        </w:rPr>
        <w:t>amente</w:t>
      </w:r>
      <w:r w:rsidRPr="00E8535E">
        <w:rPr>
          <w:sz w:val="28"/>
          <w:szCs w:val="28"/>
        </w:rPr>
        <w:t xml:space="preserve">, para os compradores presentes no recinto, e às margens inferiores e superiores da tela, para os compradores virtuais. Todas as informações inerentes ao catálogo são fornecidas e de responsabilidade dos senhores vendedores. </w:t>
      </w:r>
      <w:r>
        <w:rPr>
          <w:sz w:val="28"/>
          <w:szCs w:val="28"/>
        </w:rPr>
        <w:t>2</w:t>
      </w:r>
      <w:r w:rsidRPr="00E8535E">
        <w:rPr>
          <w:sz w:val="28"/>
          <w:szCs w:val="28"/>
        </w:rPr>
        <w:t xml:space="preserve">.2.1. Caso seja apregoado no leilão, lote que possua dois ou mais animais, o valor do lance será por animal, sendo o valor total do lote o valor da parcela, multiplicado pelo número de animais existentes no lote, salvo estipulação em contrário por escrito e/ou informada pelo leiloeiro no início do leilão. </w:t>
      </w:r>
      <w:r>
        <w:rPr>
          <w:sz w:val="28"/>
          <w:szCs w:val="28"/>
        </w:rPr>
        <w:t>2</w:t>
      </w:r>
      <w:r w:rsidRPr="00E8535E">
        <w:rPr>
          <w:sz w:val="28"/>
          <w:szCs w:val="28"/>
        </w:rPr>
        <w:t xml:space="preserve">.3. A(s) parte(s) vendedora(s) declara(m) ser legítima(s) possuidora(s) e proprietária(s) do(s) animal(is)/produto(s), sendo de sua exclusiva responsabilidade a legitimidade da propriedade do(s) mesmo(s). </w:t>
      </w:r>
      <w:r>
        <w:rPr>
          <w:sz w:val="28"/>
          <w:szCs w:val="28"/>
        </w:rPr>
        <w:t>2</w:t>
      </w:r>
      <w:r w:rsidRPr="00E8535E">
        <w:rPr>
          <w:sz w:val="28"/>
          <w:szCs w:val="28"/>
        </w:rPr>
        <w:t xml:space="preserve">.4. Os leilões referentes a gado de elite (genética), embrião e sêmen serão realizados com CLÁUSULA DE RESERVA DE DOMÍNIO, que abrangerá inclusive as “crias” advindas </w:t>
      </w:r>
      <w:r w:rsidRPr="00E8535E">
        <w:rPr>
          <w:sz w:val="28"/>
          <w:szCs w:val="28"/>
        </w:rPr>
        <w:lastRenderedPageBreak/>
        <w:t xml:space="preserve">destes, conforme disposto no artigo 94 e 95 do Código Civil. </w:t>
      </w:r>
      <w:r>
        <w:rPr>
          <w:sz w:val="28"/>
          <w:szCs w:val="28"/>
        </w:rPr>
        <w:t>2</w:t>
      </w:r>
      <w:r w:rsidRPr="00E8535E">
        <w:rPr>
          <w:sz w:val="28"/>
          <w:szCs w:val="28"/>
        </w:rPr>
        <w:t xml:space="preserve">.5. Excetuando o disposto no item “2” deste Regulamento (aprovação de cadastro), as vendas efetuadas durante o leilão são irretratáveis e irrevogáveis, obrigando comprador e vendedor ao seu cumprimento, por si e por seus herdeiros ou sucessores. </w:t>
      </w:r>
      <w:r>
        <w:rPr>
          <w:sz w:val="28"/>
          <w:szCs w:val="28"/>
        </w:rPr>
        <w:t>2</w:t>
      </w:r>
      <w:r w:rsidRPr="00E8535E">
        <w:rPr>
          <w:sz w:val="28"/>
          <w:szCs w:val="28"/>
        </w:rPr>
        <w:t xml:space="preserve">.6. Ainda que existente índice deflacionário divulgado pelo Governo Federal, os preços estabelecidos no leilão não serão alterados. </w:t>
      </w:r>
      <w:r>
        <w:rPr>
          <w:sz w:val="28"/>
          <w:szCs w:val="28"/>
        </w:rPr>
        <w:t>2</w:t>
      </w:r>
      <w:r w:rsidRPr="00E8535E">
        <w:rPr>
          <w:sz w:val="28"/>
          <w:szCs w:val="28"/>
        </w:rPr>
        <w:t xml:space="preserve">.7. Caberá ao comprador o pagamento do ICMS e ao vendedor o recolhimento do mesmo, referente ao lote adquirido, devendo o segundo informar a </w:t>
      </w:r>
      <w:r w:rsidR="005C1F73">
        <w:rPr>
          <w:sz w:val="28"/>
          <w:szCs w:val="28"/>
        </w:rPr>
        <w:t>C.B Leiões</w:t>
      </w:r>
      <w:r w:rsidRPr="00E8535E">
        <w:rPr>
          <w:sz w:val="28"/>
          <w:szCs w:val="28"/>
        </w:rPr>
        <w:t xml:space="preserve"> Ltda o número de inscrição junto à Receita Estadual. </w:t>
      </w:r>
      <w:r>
        <w:rPr>
          <w:sz w:val="28"/>
          <w:szCs w:val="28"/>
        </w:rPr>
        <w:t>2</w:t>
      </w:r>
      <w:r w:rsidRPr="00E8535E">
        <w:rPr>
          <w:sz w:val="28"/>
          <w:szCs w:val="28"/>
        </w:rPr>
        <w:t>.8. A participação no leilão de qualquer pessoa, seja comprador ou vendedor, implicará na presunção de aceitação de todas as normas previstas neste Regulamento uma vez ter que lhe é dado a devida publicidade por: a) estar no átrio do local da realização do evento; b) constar no catálogo de leilão, devidamente distribuído em todas as mesas; c) estar devidamente registrado</w:t>
      </w:r>
      <w:r w:rsidR="005C1F73">
        <w:rPr>
          <w:sz w:val="28"/>
          <w:szCs w:val="28"/>
        </w:rPr>
        <w:t>.</w:t>
      </w:r>
      <w:r w:rsidRPr="00E8535E">
        <w:rPr>
          <w:sz w:val="28"/>
          <w:szCs w:val="28"/>
        </w:rPr>
        <w:t xml:space="preserve"> </w:t>
      </w:r>
      <w:r>
        <w:rPr>
          <w:sz w:val="28"/>
          <w:szCs w:val="28"/>
        </w:rPr>
        <w:t>2</w:t>
      </w:r>
      <w:r w:rsidRPr="00E8535E">
        <w:rPr>
          <w:sz w:val="28"/>
          <w:szCs w:val="28"/>
        </w:rPr>
        <w:t xml:space="preserve">.9. Compradores domiciliados fora do país deverão informar-se no escritório sobre as condições que regem a compra e venda, que no caso presente somente se operará com o pagamento à vista, em moeda corrente do país, no ato do negócio. </w:t>
      </w:r>
      <w:r>
        <w:rPr>
          <w:sz w:val="28"/>
          <w:szCs w:val="28"/>
        </w:rPr>
        <w:t>2</w:t>
      </w:r>
      <w:r w:rsidRPr="00E8535E">
        <w:rPr>
          <w:sz w:val="28"/>
          <w:szCs w:val="28"/>
        </w:rPr>
        <w:t xml:space="preserve">.10. Salvo se estabelecido de forma diversa, por escrito e antes do leilão, o comprador será responsável pelo pagamento da comissão de compra, a qual recai sobre o valor do lote no momento da batida do martelo, em favor da EMPRESALEILOEIRA / LEILOEIROS / OUTROS, na forma dos itens </w:t>
      </w:r>
      <w:r>
        <w:rPr>
          <w:sz w:val="28"/>
          <w:szCs w:val="28"/>
        </w:rPr>
        <w:t>2</w:t>
      </w:r>
      <w:r w:rsidRPr="00E8535E">
        <w:rPr>
          <w:sz w:val="28"/>
          <w:szCs w:val="28"/>
        </w:rPr>
        <w:t xml:space="preserve">.2 e </w:t>
      </w:r>
      <w:r>
        <w:rPr>
          <w:sz w:val="28"/>
          <w:szCs w:val="28"/>
        </w:rPr>
        <w:t>2</w:t>
      </w:r>
      <w:r w:rsidRPr="00E8535E">
        <w:rPr>
          <w:sz w:val="28"/>
          <w:szCs w:val="28"/>
        </w:rPr>
        <w:t xml:space="preserve">.4. </w:t>
      </w:r>
      <w:r>
        <w:rPr>
          <w:sz w:val="28"/>
          <w:szCs w:val="28"/>
        </w:rPr>
        <w:t>2</w:t>
      </w:r>
      <w:r w:rsidRPr="00E8535E">
        <w:rPr>
          <w:sz w:val="28"/>
          <w:szCs w:val="28"/>
        </w:rPr>
        <w:t xml:space="preserve">.11. Salvo se estabelecido de forma diversa, por escrito e antes do leilão, o vendedor será responsável pelo pagamento da comissão de venda, a qual recai sobre o valor do lote no momento da batida do martelo, em favor do PROMOTOR DO EVENTO / EMPRESA LEILOEIRA / LEILOEIROS / OUTROS, na forma dos itens </w:t>
      </w:r>
      <w:r>
        <w:rPr>
          <w:sz w:val="28"/>
          <w:szCs w:val="28"/>
        </w:rPr>
        <w:t>2</w:t>
      </w:r>
      <w:r w:rsidRPr="00E8535E">
        <w:rPr>
          <w:sz w:val="28"/>
          <w:szCs w:val="28"/>
        </w:rPr>
        <w:t xml:space="preserve">.2 e </w:t>
      </w:r>
      <w:r>
        <w:rPr>
          <w:sz w:val="28"/>
          <w:szCs w:val="28"/>
        </w:rPr>
        <w:t>2</w:t>
      </w:r>
      <w:r w:rsidRPr="00E8535E">
        <w:rPr>
          <w:sz w:val="28"/>
          <w:szCs w:val="28"/>
        </w:rPr>
        <w:t xml:space="preserve">.4. </w:t>
      </w:r>
      <w:r>
        <w:rPr>
          <w:sz w:val="28"/>
          <w:szCs w:val="28"/>
        </w:rPr>
        <w:t>2</w:t>
      </w:r>
      <w:r w:rsidRPr="00E8535E">
        <w:rPr>
          <w:sz w:val="28"/>
          <w:szCs w:val="28"/>
        </w:rPr>
        <w:t xml:space="preserve">.12. As taxas do leilão, assim como as comissões, para comprador e vendedor, são irrevogáveis e irretratáveis. O desfazimento do negócio pelas partes após o remate não desobrigará COMPRADOR(ES) e VENDEDOR(ES) para com suas comissões em relação à EMPRESA LEILOEIRA/ LEILOEIROS / OUTROS. 6.13. Em caso de pagamento à vista das parcelas de compra, o desconto poderá ser concedido pelo vendedor, mas tal desconto não recairá sobre as comissões em favor da EMPRESA LEILOEIRA/ OUTROS. 6.14. No lance de defesa, conforme definição do item 1.11 deste regulamento, o proprietário do animal será responsável pelo pagamento das comissões de compra e venda em favor do PROMOTOR DO EVENTO / EMPRESA LEILOEIRA/ LEILOEIROS / OUTROS, sobre o valor do lote no momento da batida do martelo.  Não serão aceitos pagamentos das parcelas vencíveis no ato da compra com cheques de terceiros. Todos os pagamentos efetuados em cheque somente serão considerados quitados com a respectiva compensação. Os catálogos do leilão são de responsabilidade dos </w:t>
      </w:r>
      <w:r w:rsidRPr="00E8535E">
        <w:rPr>
          <w:sz w:val="28"/>
          <w:szCs w:val="28"/>
        </w:rPr>
        <w:lastRenderedPageBreak/>
        <w:t xml:space="preserve">vendedores, não sendo a </w:t>
      </w:r>
      <w:r w:rsidR="005C1F73">
        <w:rPr>
          <w:sz w:val="28"/>
          <w:szCs w:val="28"/>
        </w:rPr>
        <w:t>C.B</w:t>
      </w:r>
      <w:r w:rsidRPr="00E8535E">
        <w:rPr>
          <w:sz w:val="28"/>
          <w:szCs w:val="28"/>
        </w:rPr>
        <w:t xml:space="preserve"> Leilões Ltda responsável por eventuais erros constantes nestes, os quais inclusive poderão ser retificados pelo leiloeiro. Quando da batida do martelo os lances forem simultâneos entre dois compradores, o leiloeiro pedirá o retorno do(s) animal(is) à pista e reiniciará a venda do(s) mesmo(s), a partir do lance em questão, para o desempate. Serão de exclusiva responsabilidade do vendedor, o(s) animal(ais) colocado(s) a leilão estar(em) saudável(eis), com toda documentação sanitária atualizada, bem como a sua guarda, manutenção e segurança, durante o tempo em que se mantiver(em) no local do leilão, seja no estábulo, em trânsito ou enquanto estiverem sendo exibidos na pista, até o momento da batida do martelo, passando então tais responsabilidades a serem exclusivas do comprador, não restando à </w:t>
      </w:r>
      <w:r w:rsidR="005C1F73">
        <w:rPr>
          <w:sz w:val="28"/>
          <w:szCs w:val="28"/>
        </w:rPr>
        <w:t>C.B</w:t>
      </w:r>
      <w:r w:rsidRPr="00E8535E">
        <w:rPr>
          <w:sz w:val="28"/>
          <w:szCs w:val="28"/>
        </w:rPr>
        <w:t xml:space="preserve"> Leilões Ltda nenhum ônus sobre os itens retro mencionados, bem como em caso de acidente e danos que, eventualmente, venha(m) a ocorrer como(s) animal(is).  Será de exclusiva responsabilidade do comprador o pagamento do frete do(s) animal(ais) arrematado(s), salvo estipulação em contrário</w:t>
      </w:r>
      <w:r w:rsidR="005C1F73">
        <w:rPr>
          <w:sz w:val="28"/>
          <w:szCs w:val="28"/>
        </w:rPr>
        <w:t>.</w:t>
      </w:r>
      <w:r w:rsidRPr="00E8535E">
        <w:rPr>
          <w:sz w:val="28"/>
          <w:szCs w:val="28"/>
        </w:rPr>
        <w:t xml:space="preserve"> No caso de comercialização efetuada através de canal fechado de televisão, o vendedor compromete-se a liberar o(s) animal(ais) somente quando tiver em sua posse a respectiva documentação de venda, devidamente assinada pelo comprador, eximindo a </w:t>
      </w:r>
      <w:r w:rsidR="005C1F73">
        <w:rPr>
          <w:sz w:val="28"/>
          <w:szCs w:val="28"/>
        </w:rPr>
        <w:t>C.B</w:t>
      </w:r>
      <w:r w:rsidRPr="00E8535E">
        <w:rPr>
          <w:sz w:val="28"/>
          <w:szCs w:val="28"/>
        </w:rPr>
        <w:t xml:space="preserve"> Leilões Ltda de qualquer responsabilidade se a presente cláusula não for cumprida.</w:t>
      </w:r>
    </w:p>
    <w:p w:rsidR="0007779E" w:rsidRDefault="0007779E" w:rsidP="00E8535E">
      <w:pPr>
        <w:jc w:val="both"/>
        <w:rPr>
          <w:sz w:val="28"/>
          <w:szCs w:val="28"/>
        </w:rPr>
      </w:pPr>
    </w:p>
    <w:p w:rsidR="0007779E" w:rsidRPr="00E8535E" w:rsidRDefault="0007779E" w:rsidP="00E8535E">
      <w:pPr>
        <w:jc w:val="both"/>
        <w:rPr>
          <w:sz w:val="28"/>
          <w:szCs w:val="28"/>
        </w:rPr>
      </w:pPr>
      <w:r>
        <w:rPr>
          <w:sz w:val="28"/>
          <w:szCs w:val="28"/>
        </w:rPr>
        <w:t>OBS: PAGAMENTO A VISTA COMISSÃO 4% FRETE POR CONTA DO COMPRADOR</w:t>
      </w:r>
      <w:bookmarkStart w:id="0" w:name="_GoBack"/>
      <w:bookmarkEnd w:id="0"/>
    </w:p>
    <w:sectPr w:rsidR="0007779E" w:rsidRPr="00E8535E" w:rsidSect="00E8535E">
      <w:pgSz w:w="11906" w:h="16838"/>
      <w:pgMar w:top="1417" w:right="1416" w:bottom="1417"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F03F72"/>
    <w:multiLevelType w:val="hybridMultilevel"/>
    <w:tmpl w:val="BED2120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3C9E"/>
    <w:rsid w:val="0007779E"/>
    <w:rsid w:val="001464E9"/>
    <w:rsid w:val="005C1F73"/>
    <w:rsid w:val="00A22950"/>
    <w:rsid w:val="00C43C9E"/>
    <w:rsid w:val="00E8535E"/>
    <w:rsid w:val="00FC32D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5C0ED1-32D6-457F-A7A2-DADF46625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E853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4</Pages>
  <Words>1494</Words>
  <Characters>8070</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Gideoni Cruz</dc:creator>
  <cp:keywords/>
  <dc:description/>
  <cp:lastModifiedBy>Gideoni Cruz</cp:lastModifiedBy>
  <cp:revision>3</cp:revision>
  <dcterms:created xsi:type="dcterms:W3CDTF">2020-08-03T13:36:00Z</dcterms:created>
  <dcterms:modified xsi:type="dcterms:W3CDTF">2020-08-03T14:11:00Z</dcterms:modified>
</cp:coreProperties>
</file>